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57" w:rsidRPr="00313A57" w:rsidRDefault="00313A57" w:rsidP="00313A57">
      <w:pPr>
        <w:pStyle w:val="1"/>
        <w:tabs>
          <w:tab w:val="left" w:pos="0"/>
        </w:tabs>
        <w:snapToGrid w:val="0"/>
        <w:rPr>
          <w:rFonts w:eastAsia="Lucida Sans Unicode"/>
        </w:rPr>
      </w:pPr>
      <w:r w:rsidRPr="00313A57"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A57" w:rsidRPr="00313A57" w:rsidRDefault="00313A57" w:rsidP="00313A57">
      <w:pPr>
        <w:pStyle w:val="a3"/>
        <w:spacing w:before="0"/>
        <w:rPr>
          <w:sz w:val="36"/>
        </w:rPr>
      </w:pPr>
      <w:r w:rsidRPr="00313A57">
        <w:rPr>
          <w:sz w:val="36"/>
        </w:rPr>
        <w:t>Администрация городского округа Сокольский</w:t>
      </w:r>
    </w:p>
    <w:p w:rsidR="00313A57" w:rsidRDefault="00313A57" w:rsidP="00313A5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13A57">
        <w:rPr>
          <w:rFonts w:ascii="Times New Roman" w:hAnsi="Times New Roman" w:cs="Times New Roman"/>
          <w:b/>
          <w:sz w:val="36"/>
        </w:rPr>
        <w:t>Нижегородской области</w:t>
      </w:r>
    </w:p>
    <w:p w:rsidR="00313A57" w:rsidRPr="00313A57" w:rsidRDefault="00313A57" w:rsidP="00313A5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A57" w:rsidRPr="00313A57" w:rsidRDefault="00313A57" w:rsidP="00313A57">
      <w:pPr>
        <w:pStyle w:val="1"/>
        <w:rPr>
          <w:sz w:val="48"/>
        </w:rPr>
      </w:pPr>
      <w:r w:rsidRPr="00313A57">
        <w:rPr>
          <w:sz w:val="48"/>
        </w:rPr>
        <w:t>РАСПОРЯЖЕНИЕ</w:t>
      </w:r>
    </w:p>
    <w:p w:rsidR="00313A57" w:rsidRPr="00313A57" w:rsidRDefault="00313A57" w:rsidP="0031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31"/>
        <w:gridCol w:w="4922"/>
      </w:tblGrid>
      <w:tr w:rsidR="00313A57" w:rsidRPr="00313A57" w:rsidTr="00313A57">
        <w:tc>
          <w:tcPr>
            <w:tcW w:w="5210" w:type="dxa"/>
            <w:hideMark/>
          </w:tcPr>
          <w:p w:rsidR="00313A57" w:rsidRPr="00313A57" w:rsidRDefault="00313A57" w:rsidP="0055345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3A57">
              <w:rPr>
                <w:rFonts w:ascii="Times New Roman" w:hAnsi="Times New Roman" w:cs="Times New Roman"/>
                <w:b/>
                <w:sz w:val="32"/>
              </w:rPr>
              <w:t xml:space="preserve">от </w:t>
            </w:r>
            <w:r w:rsidR="00553452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28 </w:t>
            </w:r>
            <w:r>
              <w:rPr>
                <w:rFonts w:ascii="Times New Roman" w:hAnsi="Times New Roman" w:cs="Times New Roman"/>
                <w:b/>
                <w:sz w:val="32"/>
                <w:u w:val="single"/>
              </w:rPr>
              <w:t>мая</w:t>
            </w:r>
            <w:r w:rsidRPr="00313A57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2024 года</w:t>
            </w:r>
          </w:p>
        </w:tc>
        <w:tc>
          <w:tcPr>
            <w:tcW w:w="5211" w:type="dxa"/>
            <w:hideMark/>
          </w:tcPr>
          <w:p w:rsidR="00313A57" w:rsidRPr="00313A57" w:rsidRDefault="00313A57" w:rsidP="005534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13A57">
              <w:rPr>
                <w:rFonts w:ascii="Times New Roman" w:hAnsi="Times New Roman" w:cs="Times New Roman"/>
                <w:b/>
                <w:sz w:val="32"/>
              </w:rPr>
              <w:t xml:space="preserve">№ </w:t>
            </w:r>
            <w:r w:rsidR="00553452">
              <w:rPr>
                <w:rFonts w:ascii="Times New Roman" w:hAnsi="Times New Roman" w:cs="Times New Roman"/>
                <w:b/>
                <w:sz w:val="32"/>
                <w:u w:val="single"/>
              </w:rPr>
              <w:t>281</w:t>
            </w:r>
          </w:p>
        </w:tc>
      </w:tr>
    </w:tbl>
    <w:p w:rsidR="00313A57" w:rsidRPr="00313A57" w:rsidRDefault="00313A57" w:rsidP="00313A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3A57" w:rsidRPr="00313A57" w:rsidRDefault="00313A57" w:rsidP="00313A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1E0"/>
      </w:tblPr>
      <w:tblGrid>
        <w:gridCol w:w="5007"/>
        <w:gridCol w:w="4846"/>
      </w:tblGrid>
      <w:tr w:rsidR="00313A57" w:rsidRPr="00313A57" w:rsidTr="00313A57">
        <w:tc>
          <w:tcPr>
            <w:tcW w:w="5210" w:type="dxa"/>
            <w:hideMark/>
          </w:tcPr>
          <w:p w:rsidR="00313A57" w:rsidRPr="00313A57" w:rsidRDefault="00313A57" w:rsidP="0044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A5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313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методики прогнозирования поступлений доходов в бюджет городского округа Сокольский Нижегородской области, закрепленных </w:t>
            </w:r>
            <w:r w:rsidR="00440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администрацией городского округа Сокольский</w:t>
            </w:r>
            <w:r w:rsidR="00440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</w:t>
            </w:r>
            <w:r w:rsidRPr="00313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313A57" w:rsidRPr="00313A57" w:rsidRDefault="00313A57" w:rsidP="0031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E98" w:rsidRPr="00313A57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6E98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A57" w:rsidRPr="00313A57" w:rsidRDefault="00313A57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E98" w:rsidRPr="00313A57" w:rsidRDefault="00676E98" w:rsidP="00313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313A57">
          <w:rPr>
            <w:rFonts w:ascii="Times New Roman" w:hAnsi="Times New Roman" w:cs="Times New Roman"/>
            <w:sz w:val="28"/>
            <w:szCs w:val="28"/>
          </w:rPr>
          <w:t>статьи 160.1</w:t>
        </w:r>
      </w:hyperlink>
      <w:r w:rsidRPr="00313A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в соответствии с </w:t>
      </w:r>
      <w:hyperlink r:id="rId6" w:history="1">
        <w:r w:rsidR="00313A57">
          <w:rPr>
            <w:rFonts w:ascii="Times New Roman" w:hAnsi="Times New Roman" w:cs="Times New Roman"/>
            <w:sz w:val="28"/>
            <w:szCs w:val="28"/>
          </w:rPr>
          <w:t>п</w:t>
        </w:r>
        <w:r w:rsidRPr="00313A57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3A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23.06.2016 </w:t>
      </w:r>
      <w:r w:rsidR="00313A57">
        <w:rPr>
          <w:rFonts w:ascii="Times New Roman" w:hAnsi="Times New Roman" w:cs="Times New Roman"/>
          <w:sz w:val="28"/>
          <w:szCs w:val="28"/>
        </w:rPr>
        <w:t>№ 574 «</w:t>
      </w:r>
      <w:r w:rsidRPr="00313A57"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доходов в бюджеты бюджетн</w:t>
      </w:r>
      <w:r w:rsidR="00313A57">
        <w:rPr>
          <w:rFonts w:ascii="Times New Roman" w:hAnsi="Times New Roman" w:cs="Times New Roman"/>
          <w:sz w:val="28"/>
          <w:szCs w:val="28"/>
        </w:rPr>
        <w:t>ой системы Российской Федерации»</w:t>
      </w:r>
      <w:r w:rsidRPr="00313A57">
        <w:rPr>
          <w:rFonts w:ascii="Times New Roman" w:hAnsi="Times New Roman" w:cs="Times New Roman"/>
          <w:sz w:val="28"/>
          <w:szCs w:val="28"/>
        </w:rPr>
        <w:t>:</w:t>
      </w:r>
    </w:p>
    <w:p w:rsidR="00676E98" w:rsidRPr="00313A57" w:rsidRDefault="00676E98" w:rsidP="00313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7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ar29" w:history="1">
        <w:r w:rsidRPr="00313A57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313A57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</w:t>
      </w:r>
      <w:r w:rsidR="00C254DE" w:rsidRPr="00313A57">
        <w:rPr>
          <w:rFonts w:ascii="Times New Roman" w:hAnsi="Times New Roman" w:cs="Times New Roman"/>
          <w:sz w:val="28"/>
          <w:szCs w:val="28"/>
        </w:rPr>
        <w:t xml:space="preserve"> доходов в бюджет городского округа Сокольский</w:t>
      </w:r>
      <w:r w:rsidR="00DA790B" w:rsidRPr="00313A57">
        <w:rPr>
          <w:rFonts w:ascii="Times New Roman" w:hAnsi="Times New Roman" w:cs="Times New Roman"/>
          <w:sz w:val="28"/>
          <w:szCs w:val="28"/>
        </w:rPr>
        <w:t xml:space="preserve"> Нижегородской области закрепленных за </w:t>
      </w:r>
      <w:r w:rsidR="00313A5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254DE" w:rsidRPr="00313A57">
        <w:rPr>
          <w:rFonts w:ascii="Times New Roman" w:hAnsi="Times New Roman" w:cs="Times New Roman"/>
          <w:sz w:val="28"/>
          <w:szCs w:val="28"/>
        </w:rPr>
        <w:t>городского округа Сокольский</w:t>
      </w:r>
      <w:r w:rsidRPr="00313A57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676E98" w:rsidRPr="00313A57" w:rsidRDefault="00676E98" w:rsidP="00313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7">
        <w:rPr>
          <w:rFonts w:ascii="Times New Roman" w:hAnsi="Times New Roman" w:cs="Times New Roman"/>
          <w:sz w:val="28"/>
          <w:szCs w:val="28"/>
        </w:rPr>
        <w:t>2. Признать утратившим с</w:t>
      </w:r>
      <w:r w:rsidR="00C254DE" w:rsidRPr="00313A57">
        <w:rPr>
          <w:rFonts w:ascii="Times New Roman" w:hAnsi="Times New Roman" w:cs="Times New Roman"/>
          <w:sz w:val="28"/>
          <w:szCs w:val="28"/>
        </w:rPr>
        <w:t xml:space="preserve">илу распоряжение администрации городского округа Сокольский Нижегородской области от 05.11.2019 </w:t>
      </w:r>
      <w:r w:rsidR="00313A57">
        <w:rPr>
          <w:rFonts w:ascii="Times New Roman" w:hAnsi="Times New Roman" w:cs="Times New Roman"/>
          <w:sz w:val="28"/>
          <w:szCs w:val="28"/>
        </w:rPr>
        <w:t>№</w:t>
      </w:r>
      <w:r w:rsidR="00C254DE" w:rsidRPr="00313A57">
        <w:rPr>
          <w:rFonts w:ascii="Times New Roman" w:hAnsi="Times New Roman" w:cs="Times New Roman"/>
          <w:sz w:val="28"/>
          <w:szCs w:val="28"/>
        </w:rPr>
        <w:t xml:space="preserve"> 817</w:t>
      </w:r>
      <w:r w:rsidR="00313A57">
        <w:rPr>
          <w:rFonts w:ascii="Times New Roman" w:hAnsi="Times New Roman" w:cs="Times New Roman"/>
          <w:sz w:val="28"/>
          <w:szCs w:val="28"/>
        </w:rPr>
        <w:t xml:space="preserve"> «</w:t>
      </w:r>
      <w:r w:rsidRPr="00313A57">
        <w:rPr>
          <w:rFonts w:ascii="Times New Roman" w:hAnsi="Times New Roman" w:cs="Times New Roman"/>
          <w:sz w:val="28"/>
          <w:szCs w:val="28"/>
        </w:rPr>
        <w:t>Об утверждении Методики прогнозир</w:t>
      </w:r>
      <w:r w:rsidR="00313A57">
        <w:rPr>
          <w:rFonts w:ascii="Times New Roman" w:hAnsi="Times New Roman" w:cs="Times New Roman"/>
          <w:sz w:val="28"/>
          <w:szCs w:val="28"/>
        </w:rPr>
        <w:t xml:space="preserve">ования поступлений доходов в </w:t>
      </w:r>
      <w:r w:rsidR="00C254DE" w:rsidRPr="00313A57">
        <w:rPr>
          <w:rFonts w:ascii="Times New Roman" w:hAnsi="Times New Roman" w:cs="Times New Roman"/>
          <w:sz w:val="28"/>
          <w:szCs w:val="28"/>
        </w:rPr>
        <w:t>бюдже</w:t>
      </w:r>
      <w:r w:rsidR="00313A57">
        <w:rPr>
          <w:rFonts w:ascii="Times New Roman" w:hAnsi="Times New Roman" w:cs="Times New Roman"/>
          <w:sz w:val="28"/>
          <w:szCs w:val="28"/>
        </w:rPr>
        <w:t xml:space="preserve">т городского округа Сокольский </w:t>
      </w:r>
      <w:r w:rsidR="00C254DE" w:rsidRPr="00313A57">
        <w:rPr>
          <w:rFonts w:ascii="Times New Roman" w:hAnsi="Times New Roman" w:cs="Times New Roman"/>
          <w:sz w:val="28"/>
          <w:szCs w:val="28"/>
        </w:rPr>
        <w:t>Нижегородской области, закрепленных за администрацией городского округа Сокольский, как главного администратора доходов»</w:t>
      </w:r>
      <w:r w:rsidR="00313A57">
        <w:rPr>
          <w:rFonts w:ascii="Times New Roman" w:hAnsi="Times New Roman" w:cs="Times New Roman"/>
          <w:sz w:val="28"/>
          <w:szCs w:val="28"/>
        </w:rPr>
        <w:t>.</w:t>
      </w:r>
    </w:p>
    <w:p w:rsidR="00676E98" w:rsidRPr="00313A57" w:rsidRDefault="00676E98" w:rsidP="00313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313A57">
        <w:rPr>
          <w:rFonts w:ascii="Times New Roman" w:hAnsi="Times New Roman" w:cs="Times New Roman"/>
          <w:sz w:val="28"/>
          <w:szCs w:val="28"/>
        </w:rPr>
        <w:t>Контроль з</w:t>
      </w:r>
      <w:r w:rsidR="00313A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13A5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A790B" w:rsidRPr="00313A57">
        <w:rPr>
          <w:rFonts w:ascii="Times New Roman" w:hAnsi="Times New Roman" w:cs="Times New Roman"/>
          <w:sz w:val="28"/>
          <w:szCs w:val="28"/>
        </w:rPr>
        <w:t>распоряжения</w:t>
      </w:r>
      <w:r w:rsidRPr="00313A5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676E98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A57" w:rsidRDefault="00313A57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A57" w:rsidRDefault="00313A57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313A57" w:rsidTr="00313A57">
        <w:tc>
          <w:tcPr>
            <w:tcW w:w="4926" w:type="dxa"/>
          </w:tcPr>
          <w:p w:rsidR="00313A57" w:rsidRDefault="00B02657" w:rsidP="00676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313A57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313A57" w:rsidRDefault="00313A57" w:rsidP="00B026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02657">
              <w:rPr>
                <w:rFonts w:ascii="Times New Roman" w:hAnsi="Times New Roman" w:cs="Times New Roman"/>
                <w:sz w:val="28"/>
                <w:szCs w:val="28"/>
              </w:rPr>
              <w:t>М.Созонов</w:t>
            </w:r>
          </w:p>
        </w:tc>
      </w:tr>
    </w:tbl>
    <w:p w:rsidR="00313A57" w:rsidRPr="00313A57" w:rsidRDefault="00313A57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E98" w:rsidRPr="00313A57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76E98" w:rsidRPr="00313A57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76E98" w:rsidRPr="00313A57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76E98" w:rsidRPr="00313A57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76E98" w:rsidRDefault="00676E98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1559" w:rsidRDefault="001B1559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1559" w:rsidRDefault="001B1559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1559" w:rsidRDefault="001B1559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1559" w:rsidRDefault="001B1559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1559" w:rsidRDefault="001B1559" w:rsidP="0067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1559">
        <w:rPr>
          <w:rFonts w:ascii="Times New Roman" w:hAnsi="Times New Roman" w:cs="Times New Roman"/>
        </w:rPr>
        <w:t xml:space="preserve">Подготовил: </w:t>
      </w:r>
      <w:r w:rsidR="00E47E19">
        <w:rPr>
          <w:rFonts w:ascii="Times New Roman" w:hAnsi="Times New Roman" w:cs="Times New Roman"/>
        </w:rPr>
        <w:t>Демичева И.М. ___________</w:t>
      </w: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1559">
        <w:rPr>
          <w:rFonts w:ascii="Times New Roman" w:hAnsi="Times New Roman" w:cs="Times New Roman"/>
        </w:rPr>
        <w:t xml:space="preserve">Согласовано: </w:t>
      </w:r>
      <w:proofErr w:type="spellStart"/>
      <w:r w:rsidRPr="001B1559">
        <w:rPr>
          <w:rFonts w:ascii="Times New Roman" w:hAnsi="Times New Roman" w:cs="Times New Roman"/>
        </w:rPr>
        <w:t>Каретникова</w:t>
      </w:r>
      <w:proofErr w:type="spellEnd"/>
      <w:r w:rsidRPr="001B1559">
        <w:rPr>
          <w:rFonts w:ascii="Times New Roman" w:hAnsi="Times New Roman" w:cs="Times New Roman"/>
        </w:rPr>
        <w:t xml:space="preserve"> К.А. _________</w:t>
      </w: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1559">
        <w:rPr>
          <w:rFonts w:ascii="Times New Roman" w:hAnsi="Times New Roman" w:cs="Times New Roman"/>
        </w:rPr>
        <w:t>Отпечатано: 3 экз.</w:t>
      </w: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1B1559">
        <w:rPr>
          <w:rFonts w:ascii="Times New Roman" w:hAnsi="Times New Roman" w:cs="Times New Roman"/>
        </w:rPr>
        <w:t>1 – дело</w:t>
      </w: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1B1559">
        <w:rPr>
          <w:rFonts w:ascii="Times New Roman" w:hAnsi="Times New Roman" w:cs="Times New Roman"/>
        </w:rPr>
        <w:t>2 – отдел учета и отчетности</w:t>
      </w:r>
    </w:p>
    <w:p w:rsidR="001B1559" w:rsidRPr="00313A57" w:rsidRDefault="001B1559" w:rsidP="001B1559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1B1559">
        <w:rPr>
          <w:rFonts w:ascii="Times New Roman" w:hAnsi="Times New Roman" w:cs="Times New Roman"/>
        </w:rPr>
        <w:t>3 – управление финансов</w:t>
      </w:r>
    </w:p>
    <w:p w:rsidR="001B1559" w:rsidRDefault="001B1559" w:rsidP="00676E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76E98" w:rsidRPr="001B1559" w:rsidRDefault="00676E98" w:rsidP="001B155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1559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676E98" w:rsidRPr="001B1559" w:rsidRDefault="00676E98" w:rsidP="001B155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B1559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676E98" w:rsidRPr="001B1559" w:rsidRDefault="005D7661" w:rsidP="001B155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B1559">
        <w:rPr>
          <w:rFonts w:ascii="Times New Roman" w:hAnsi="Times New Roman" w:cs="Times New Roman"/>
          <w:sz w:val="24"/>
          <w:szCs w:val="24"/>
        </w:rPr>
        <w:t>городского округа Сокольский</w:t>
      </w:r>
    </w:p>
    <w:p w:rsidR="00676E98" w:rsidRDefault="00676E98" w:rsidP="001B155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B155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5345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.05.2024 № </w:t>
      </w:r>
      <w:r w:rsidR="00553452">
        <w:rPr>
          <w:rFonts w:ascii="Times New Roman" w:hAnsi="Times New Roman" w:cs="Times New Roman"/>
          <w:sz w:val="24"/>
          <w:szCs w:val="24"/>
        </w:rPr>
        <w:t>281</w:t>
      </w:r>
    </w:p>
    <w:p w:rsidR="00676E98" w:rsidRDefault="00676E98" w:rsidP="001B1559">
      <w:pPr>
        <w:autoSpaceDE w:val="0"/>
        <w:autoSpaceDN w:val="0"/>
        <w:adjustRightInd w:val="0"/>
        <w:spacing w:after="0" w:line="240" w:lineRule="auto"/>
        <w:ind w:left="567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B1559" w:rsidRDefault="001B1559" w:rsidP="001B1559">
      <w:pPr>
        <w:autoSpaceDE w:val="0"/>
        <w:autoSpaceDN w:val="0"/>
        <w:adjustRightInd w:val="0"/>
        <w:spacing w:after="0" w:line="240" w:lineRule="auto"/>
        <w:ind w:left="567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B1559" w:rsidRPr="001B1559" w:rsidRDefault="001B1559" w:rsidP="001B1559">
      <w:pPr>
        <w:autoSpaceDE w:val="0"/>
        <w:autoSpaceDN w:val="0"/>
        <w:adjustRightInd w:val="0"/>
        <w:spacing w:after="0" w:line="240" w:lineRule="auto"/>
        <w:ind w:left="567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76E98" w:rsidRPr="002B6C7D" w:rsidRDefault="002B6C7D" w:rsidP="002B6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прогнозирования поступлений доходов в бюджет </w:t>
      </w:r>
      <w:r w:rsidR="00C254DE" w:rsidRPr="002B6C7D">
        <w:rPr>
          <w:rFonts w:ascii="Times New Roman" w:hAnsi="Times New Roman" w:cs="Times New Roman"/>
          <w:b/>
          <w:bCs/>
          <w:sz w:val="28"/>
          <w:szCs w:val="28"/>
        </w:rPr>
        <w:t>городского округа Сокольский Нижегородской области</w:t>
      </w:r>
      <w:r w:rsidR="00676E98" w:rsidRPr="002B6C7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A790B" w:rsidRPr="002B6C7D">
        <w:rPr>
          <w:rFonts w:ascii="Times New Roman" w:hAnsi="Times New Roman" w:cs="Times New Roman"/>
          <w:b/>
          <w:bCs/>
          <w:sz w:val="28"/>
          <w:szCs w:val="28"/>
        </w:rPr>
        <w:t xml:space="preserve"> закрепленных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790B" w:rsidRPr="002B6C7D">
        <w:rPr>
          <w:rFonts w:ascii="Times New Roman" w:hAnsi="Times New Roman" w:cs="Times New Roman"/>
          <w:b/>
          <w:bCs/>
          <w:sz w:val="28"/>
          <w:szCs w:val="28"/>
        </w:rPr>
        <w:t>администрацией г</w:t>
      </w:r>
      <w:r w:rsidR="00C254DE" w:rsidRPr="002B6C7D">
        <w:rPr>
          <w:rFonts w:ascii="Times New Roman" w:hAnsi="Times New Roman" w:cs="Times New Roman"/>
          <w:b/>
          <w:bCs/>
          <w:sz w:val="28"/>
          <w:szCs w:val="28"/>
        </w:rPr>
        <w:t>ородского округа Сокольский</w:t>
      </w:r>
    </w:p>
    <w:p w:rsidR="00676E98" w:rsidRDefault="00676E98" w:rsidP="002B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6C7D" w:rsidRPr="002B6C7D" w:rsidRDefault="002B6C7D" w:rsidP="002B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6E98" w:rsidRPr="002B6C7D" w:rsidRDefault="00676E98" w:rsidP="002B6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B6C7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1. Настоящая Методика прогнозирования поступлений</w:t>
      </w:r>
      <w:r w:rsidR="00C254DE" w:rsidRPr="002B6C7D">
        <w:rPr>
          <w:rFonts w:ascii="Times New Roman" w:hAnsi="Times New Roman" w:cs="Times New Roman"/>
          <w:sz w:val="28"/>
          <w:szCs w:val="28"/>
        </w:rPr>
        <w:t xml:space="preserve"> доходов в бюджет города городского округа Сокольский Нижегородской области</w:t>
      </w:r>
      <w:r w:rsidRPr="002B6C7D">
        <w:rPr>
          <w:rFonts w:ascii="Times New Roman" w:hAnsi="Times New Roman" w:cs="Times New Roman"/>
          <w:sz w:val="28"/>
          <w:szCs w:val="28"/>
        </w:rPr>
        <w:t xml:space="preserve"> (далее - Методика) разработана в соответствии с </w:t>
      </w:r>
      <w:hyperlink r:id="rId7" w:history="1">
        <w:r w:rsidRPr="002B6C7D">
          <w:rPr>
            <w:rFonts w:ascii="Times New Roman" w:hAnsi="Times New Roman" w:cs="Times New Roman"/>
            <w:sz w:val="28"/>
            <w:szCs w:val="28"/>
          </w:rPr>
          <w:t>пунктом 1 статьи 160.1</w:t>
        </w:r>
      </w:hyperlink>
      <w:r w:rsidRPr="002B6C7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2B6C7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6C7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23.06.2016 </w:t>
      </w:r>
      <w:r w:rsidR="002B6C7D">
        <w:rPr>
          <w:rFonts w:ascii="Times New Roman" w:hAnsi="Times New Roman" w:cs="Times New Roman"/>
          <w:sz w:val="28"/>
          <w:szCs w:val="28"/>
        </w:rPr>
        <w:t>№ 574 «</w:t>
      </w:r>
      <w:r w:rsidRPr="002B6C7D"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доходов в бюджеты бюджетн</w:t>
      </w:r>
      <w:r w:rsidR="002B6C7D">
        <w:rPr>
          <w:rFonts w:ascii="Times New Roman" w:hAnsi="Times New Roman" w:cs="Times New Roman"/>
          <w:sz w:val="28"/>
          <w:szCs w:val="28"/>
        </w:rPr>
        <w:t>ой системы Российской Федерации»</w:t>
      </w:r>
      <w:r w:rsidRPr="002B6C7D">
        <w:rPr>
          <w:rFonts w:ascii="Times New Roman" w:hAnsi="Times New Roman" w:cs="Times New Roman"/>
          <w:sz w:val="28"/>
          <w:szCs w:val="28"/>
        </w:rPr>
        <w:t>.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2. Настоящая Методика определяет основные принципы прогнозирования поступлений</w:t>
      </w:r>
      <w:r w:rsidR="00C254DE" w:rsidRPr="002B6C7D">
        <w:rPr>
          <w:rFonts w:ascii="Times New Roman" w:hAnsi="Times New Roman" w:cs="Times New Roman"/>
          <w:sz w:val="28"/>
          <w:szCs w:val="28"/>
        </w:rPr>
        <w:t xml:space="preserve"> доходов в бюджет города городского округа Сокольский Нижегородской области</w:t>
      </w:r>
      <w:r w:rsidRPr="002B6C7D">
        <w:rPr>
          <w:rFonts w:ascii="Times New Roman" w:hAnsi="Times New Roman" w:cs="Times New Roman"/>
          <w:sz w:val="28"/>
          <w:szCs w:val="28"/>
        </w:rPr>
        <w:t>, закрепленных за главным администрат</w:t>
      </w:r>
      <w:r w:rsidR="00C254DE" w:rsidRPr="002B6C7D">
        <w:rPr>
          <w:rFonts w:ascii="Times New Roman" w:hAnsi="Times New Roman" w:cs="Times New Roman"/>
          <w:sz w:val="28"/>
          <w:szCs w:val="28"/>
        </w:rPr>
        <w:t xml:space="preserve">ором доходов - администрацией городского округа Сокольский </w:t>
      </w:r>
      <w:r w:rsidRPr="002B6C7D">
        <w:rPr>
          <w:rFonts w:ascii="Times New Roman" w:hAnsi="Times New Roman" w:cs="Times New Roman"/>
          <w:sz w:val="28"/>
          <w:szCs w:val="28"/>
        </w:rPr>
        <w:t>Нижегородской облас</w:t>
      </w:r>
      <w:r w:rsidR="00C254DE" w:rsidRPr="002B6C7D">
        <w:rPr>
          <w:rFonts w:ascii="Times New Roman" w:hAnsi="Times New Roman" w:cs="Times New Roman"/>
          <w:sz w:val="28"/>
          <w:szCs w:val="28"/>
        </w:rPr>
        <w:t>ти (далее - администрация городского округа</w:t>
      </w:r>
      <w:r w:rsidRPr="002B6C7D">
        <w:rPr>
          <w:rFonts w:ascii="Times New Roman" w:hAnsi="Times New Roman" w:cs="Times New Roman"/>
          <w:sz w:val="28"/>
          <w:szCs w:val="28"/>
        </w:rPr>
        <w:t xml:space="preserve">) и направлена на повышение качества прогнозирования поступления </w:t>
      </w:r>
      <w:r w:rsidR="005D7661" w:rsidRPr="002B6C7D">
        <w:rPr>
          <w:rFonts w:ascii="Times New Roman" w:hAnsi="Times New Roman" w:cs="Times New Roman"/>
          <w:sz w:val="28"/>
          <w:szCs w:val="28"/>
        </w:rPr>
        <w:t>доходов в бюджет городского округа Сокольский</w:t>
      </w:r>
      <w:r w:rsidR="00DA790B" w:rsidRPr="002B6C7D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</w:t>
      </w:r>
      <w:r w:rsidR="002B6C7D">
        <w:rPr>
          <w:rFonts w:ascii="Times New Roman" w:hAnsi="Times New Roman" w:cs="Times New Roman"/>
          <w:sz w:val="28"/>
          <w:szCs w:val="28"/>
        </w:rPr>
        <w:t xml:space="preserve"> </w:t>
      </w:r>
      <w:r w:rsidR="00DA790B" w:rsidRPr="002B6C7D">
        <w:rPr>
          <w:rFonts w:ascii="Times New Roman" w:hAnsi="Times New Roman" w:cs="Times New Roman"/>
          <w:sz w:val="28"/>
          <w:szCs w:val="28"/>
        </w:rPr>
        <w:t>- бюджет городского окр</w:t>
      </w:r>
      <w:r w:rsidR="002B6C7D">
        <w:rPr>
          <w:rFonts w:ascii="Times New Roman" w:hAnsi="Times New Roman" w:cs="Times New Roman"/>
          <w:sz w:val="28"/>
          <w:szCs w:val="28"/>
        </w:rPr>
        <w:t>уга</w:t>
      </w:r>
      <w:r w:rsidR="00DA790B" w:rsidRPr="002B6C7D">
        <w:rPr>
          <w:rFonts w:ascii="Times New Roman" w:hAnsi="Times New Roman" w:cs="Times New Roman"/>
          <w:sz w:val="28"/>
          <w:szCs w:val="28"/>
        </w:rPr>
        <w:t>)</w:t>
      </w:r>
      <w:r w:rsidR="002B6C7D">
        <w:rPr>
          <w:rFonts w:ascii="Times New Roman" w:hAnsi="Times New Roman" w:cs="Times New Roman"/>
          <w:sz w:val="28"/>
          <w:szCs w:val="28"/>
        </w:rPr>
        <w:t>.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Перечен</w:t>
      </w:r>
      <w:r w:rsidR="00C254DE" w:rsidRPr="002B6C7D">
        <w:rPr>
          <w:rFonts w:ascii="Times New Roman" w:hAnsi="Times New Roman" w:cs="Times New Roman"/>
          <w:sz w:val="28"/>
          <w:szCs w:val="28"/>
        </w:rPr>
        <w:t>ь доходов бюджета городского округа Сокольский</w:t>
      </w:r>
      <w:r w:rsidRPr="002B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C7D">
        <w:rPr>
          <w:rFonts w:ascii="Times New Roman" w:hAnsi="Times New Roman" w:cs="Times New Roman"/>
          <w:sz w:val="28"/>
          <w:szCs w:val="28"/>
        </w:rPr>
        <w:t>админи</w:t>
      </w:r>
      <w:r w:rsidR="002B6C7D">
        <w:rPr>
          <w:rFonts w:ascii="Times New Roman" w:hAnsi="Times New Roman" w:cs="Times New Roman"/>
          <w:sz w:val="28"/>
          <w:szCs w:val="28"/>
        </w:rPr>
        <w:t>стрируемых</w:t>
      </w:r>
      <w:proofErr w:type="spellEnd"/>
      <w:r w:rsidR="002B6C7D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C254DE" w:rsidRPr="002B6C7D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B6C7D">
        <w:rPr>
          <w:rFonts w:ascii="Times New Roman" w:hAnsi="Times New Roman" w:cs="Times New Roman"/>
          <w:sz w:val="28"/>
          <w:szCs w:val="28"/>
        </w:rPr>
        <w:t>, по которым осуществляется прогнозирование, утверждается постанов</w:t>
      </w:r>
      <w:r w:rsidR="00C254DE" w:rsidRPr="002B6C7D">
        <w:rPr>
          <w:rFonts w:ascii="Times New Roman" w:hAnsi="Times New Roman" w:cs="Times New Roman"/>
          <w:sz w:val="28"/>
          <w:szCs w:val="28"/>
        </w:rPr>
        <w:t xml:space="preserve">лением администрации </w:t>
      </w:r>
      <w:r w:rsidR="00B42F1A" w:rsidRPr="002B6C7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6C7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B42F1A" w:rsidRPr="002B6C7D">
        <w:rPr>
          <w:rFonts w:ascii="Times New Roman" w:hAnsi="Times New Roman" w:cs="Times New Roman"/>
          <w:sz w:val="28"/>
          <w:szCs w:val="28"/>
        </w:rPr>
        <w:t>.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 xml:space="preserve">3. Методика прогнозирования разрабатывается на основе единых подходов к прогнозированию поступлений доходов в текущем финансовом году. Для текущего финансового года методика прогнозирования </w:t>
      </w:r>
      <w:r w:rsidRPr="002B6C7D">
        <w:rPr>
          <w:rFonts w:ascii="Times New Roman" w:hAnsi="Times New Roman" w:cs="Times New Roman"/>
          <w:sz w:val="28"/>
          <w:szCs w:val="28"/>
        </w:rPr>
        <w:lastRenderedPageBreak/>
        <w:t>предусматривает, в том числе, использование данных о фактических поступлениях доходов за истекшие месяцы этого года.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Доходы бюджета, администрирование которых ос</w:t>
      </w:r>
      <w:r w:rsidR="004E53FB" w:rsidRPr="002B6C7D">
        <w:rPr>
          <w:rFonts w:ascii="Times New Roman" w:hAnsi="Times New Roman" w:cs="Times New Roman"/>
          <w:sz w:val="28"/>
          <w:szCs w:val="28"/>
        </w:rPr>
        <w:t>уществляет администрация</w:t>
      </w:r>
      <w:r w:rsidR="00C1604F" w:rsidRPr="002B6C7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B6C7D">
        <w:rPr>
          <w:rFonts w:ascii="Times New Roman" w:hAnsi="Times New Roman" w:cs="Times New Roman"/>
          <w:sz w:val="28"/>
          <w:szCs w:val="28"/>
        </w:rPr>
        <w:t>, подразделяются на доходы, прогнозируемые и непрогнозируемые, но фактически поступающие в доход бюджета. Оценка непрогнозируемых доходов осуществляется на основе данных фактических поступлений доходов.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 используются данные бюджетной отчетности, учитывается фактическое поступление доходов текущего финансового года.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4. Методика прогнозирования разрабатывается по каждому подвиду доходов по форме согласно приложению и содержит: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а) наименование вида доходов и соответствующий код бюджетной классификации Российской Федерации;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б) 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в) характеристику метода расчета прогнозного объема поступлений по каждому виду доходов. Для каждого вида доходов применяется один из следующих методов (комбинация следующих методов) расчета: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 xml:space="preserve">- усреднение - расчет на основании </w:t>
      </w:r>
      <w:proofErr w:type="gramStart"/>
      <w:r w:rsidRPr="002B6C7D">
        <w:rPr>
          <w:rFonts w:ascii="Times New Roman" w:hAnsi="Times New Roman" w:cs="Times New Roman"/>
          <w:sz w:val="28"/>
          <w:szCs w:val="28"/>
        </w:rPr>
        <w:t>усреднения годовых объемов доходов бюджетов бюджетной системы Российской Федерации</w:t>
      </w:r>
      <w:proofErr w:type="gramEnd"/>
      <w:r w:rsidRPr="002B6C7D">
        <w:rPr>
          <w:rFonts w:ascii="Times New Roman" w:hAnsi="Times New Roman" w:cs="Times New Roman"/>
          <w:sz w:val="28"/>
          <w:szCs w:val="28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lastRenderedPageBreak/>
        <w:t xml:space="preserve">- 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 w:rsidRPr="002B6C7D">
        <w:rPr>
          <w:rFonts w:ascii="Times New Roman" w:hAnsi="Times New Roman" w:cs="Times New Roman"/>
          <w:sz w:val="28"/>
          <w:szCs w:val="28"/>
        </w:rPr>
        <w:t>вида доходов бюджетов бюджетной системы Российской Федерации</w:t>
      </w:r>
      <w:proofErr w:type="gramEnd"/>
      <w:r w:rsidRPr="002B6C7D">
        <w:rPr>
          <w:rFonts w:ascii="Times New Roman" w:hAnsi="Times New Roman" w:cs="Times New Roman"/>
          <w:sz w:val="28"/>
          <w:szCs w:val="28"/>
        </w:rPr>
        <w:t>;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676E98" w:rsidRPr="002B6C7D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- иной способ,</w:t>
      </w:r>
      <w:r w:rsidR="00B42F1A" w:rsidRPr="002B6C7D">
        <w:rPr>
          <w:rFonts w:ascii="Times New Roman" w:hAnsi="Times New Roman" w:cs="Times New Roman"/>
          <w:sz w:val="28"/>
          <w:szCs w:val="28"/>
        </w:rPr>
        <w:t xml:space="preserve"> который описывается в Методике</w:t>
      </w:r>
      <w:r w:rsidR="002B6C7D">
        <w:rPr>
          <w:rFonts w:ascii="Times New Roman" w:hAnsi="Times New Roman" w:cs="Times New Roman"/>
          <w:sz w:val="28"/>
          <w:szCs w:val="28"/>
        </w:rPr>
        <w:t>;</w:t>
      </w:r>
    </w:p>
    <w:p w:rsidR="00B42F1A" w:rsidRPr="002B6C7D" w:rsidRDefault="00B42F1A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г</w:t>
      </w:r>
      <w:r w:rsidR="005666EB" w:rsidRPr="002B6C7D">
        <w:rPr>
          <w:rFonts w:ascii="Times New Roman" w:hAnsi="Times New Roman" w:cs="Times New Roman"/>
          <w:sz w:val="28"/>
          <w:szCs w:val="28"/>
        </w:rPr>
        <w:t xml:space="preserve">) </w:t>
      </w:r>
      <w:r w:rsidR="005666EB" w:rsidRPr="002B6C7D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фактического алгоритма (и (или) формулу) расчета прогнозируемого объема поступлений в бюджеты бюджетной системы Российской Федерации.</w:t>
      </w:r>
    </w:p>
    <w:p w:rsidR="00676E98" w:rsidRDefault="00676E98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7D">
        <w:rPr>
          <w:rFonts w:ascii="Times New Roman" w:hAnsi="Times New Roman" w:cs="Times New Roman"/>
          <w:sz w:val="28"/>
          <w:szCs w:val="28"/>
        </w:rPr>
        <w:t>5. Прогнозные назначения по доходам могут корректироваться в течение текущего финансового года с учетом фактических поступлений и в случае изменения законодательства Российской Федерации, Нижегородской облас</w:t>
      </w:r>
      <w:r w:rsidR="00C1604F" w:rsidRPr="002B6C7D">
        <w:rPr>
          <w:rFonts w:ascii="Times New Roman" w:hAnsi="Times New Roman" w:cs="Times New Roman"/>
          <w:sz w:val="28"/>
          <w:szCs w:val="28"/>
        </w:rPr>
        <w:t>ти, нормативных правовых актов городского округа Сокольский</w:t>
      </w:r>
      <w:r w:rsidRPr="002B6C7D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2B6C7D" w:rsidRDefault="002B6C7D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68B" w:rsidRDefault="00C3768B" w:rsidP="002B6C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E98" w:rsidRPr="00313A57" w:rsidRDefault="00676E98" w:rsidP="00676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76E98" w:rsidRPr="00313A57" w:rsidSect="00BD7EDD">
          <w:pgSz w:w="11905" w:h="16838"/>
          <w:pgMar w:top="1134" w:right="567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37"/>
        <w:gridCol w:w="1871"/>
        <w:gridCol w:w="2608"/>
        <w:gridCol w:w="1928"/>
        <w:gridCol w:w="1378"/>
        <w:gridCol w:w="1406"/>
        <w:gridCol w:w="2977"/>
        <w:gridCol w:w="1162"/>
      </w:tblGrid>
      <w:tr w:rsidR="00397FF0" w:rsidRPr="00930622" w:rsidTr="00F74F62">
        <w:tc>
          <w:tcPr>
            <w:tcW w:w="1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Методика прогнозирования доходов в бюджет городского округа Сокольский Нижегородской области</w:t>
            </w:r>
          </w:p>
          <w:p w:rsidR="00397FF0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FF0" w:rsidRPr="00397FF0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B1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администратора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дохо</w:t>
            </w:r>
            <w:r w:rsidR="00B1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Наименование КБК доходов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Наименование метода расчета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Алгоритм расчета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8C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spellEnd"/>
            <w:proofErr w:type="gramEnd"/>
          </w:p>
        </w:tc>
      </w:tr>
      <w:tr w:rsidR="00397FF0" w:rsidRPr="00930622" w:rsidTr="00B10D4B">
        <w:trPr>
          <w:trHeight w:val="187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C0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Метод усреднения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B1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ПДОКЗ=(</w:t>
            </w:r>
            <w:r w:rsidRPr="00930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ПОКЗзо-ПОКЗзо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(раз)/3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D0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Прогнозирование объема поступлений по доходам от компенсац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затрат бюджета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 производится методом усредненного расчета, где </w:t>
            </w:r>
            <w:r w:rsidRPr="00930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ПОКЗзо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- объем поступлений от компенсации затрат бюджета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 последних отчетных года (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или за весь период поступления данного вида дохода в случ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ае, если он не превышает 3 года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30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ПОКЗз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- объем поступлений компенсации затрат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 городского округа имеющих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разовый» характер, за 3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B10D4B">
              <w:rPr>
                <w:rFonts w:ascii="Times New Roman" w:hAnsi="Times New Roman" w:cs="Times New Roman"/>
                <w:sz w:val="24"/>
                <w:szCs w:val="24"/>
              </w:rPr>
              <w:t>дних</w:t>
            </w:r>
            <w:proofErr w:type="gramEnd"/>
            <w:r w:rsidR="00B10D4B">
              <w:rPr>
                <w:rFonts w:ascii="Times New Roman" w:hAnsi="Times New Roman" w:cs="Times New Roman"/>
                <w:sz w:val="24"/>
                <w:szCs w:val="24"/>
              </w:rPr>
              <w:t xml:space="preserve"> отчетных финансовых года (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или за весь период поступления данного вида дохода в случ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ае, если он не превышает 3 года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1 16 0220 02 0000 140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законами субъектов Российской Федерации об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правонаруше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, за нарушение муниципальных правовых актов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B1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ш *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Д - прогн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озный объем поступлений доходов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штрафов,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ответствующее среднеарифметичес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правонарушения, в случае, если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период не превышает 3 года;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средний размер штрафов, рассчитываемый как отношение суммы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наложенных штрафов к количеству наложенных штрафов за период, указанный в показателе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. Размер  платежа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 </w:t>
            </w:r>
          </w:p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взыскания, рассчитываемый как процентное соотношение суммы оплаченных штрафов к сумме наложенных штрафов за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од, указанный в показателе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ш; </w:t>
            </w:r>
          </w:p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просроченной дебиторской задолженности, планируемой к зачислению (с учетом оценки ожидаемых результатов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1 16 07010 04 0000 140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Штрафы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неустойки пени, уплачиваемые в случае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срочки исполнения поставщиком (подрядчиком, исполнителем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) обязательств, </w:t>
            </w: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B1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ш *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59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- прогн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озный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поступлений доходов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штрафов, соответствующее среднеарифмет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правонарушения, в случае, если этот период не превышает 3 года;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средний размер штрафов, рассчитываемый как отношение суммы наложенных штрафов к количеству наложенных штрафов за период, указанный в показателе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. Размер  платежа каждому виду правонарушений соответствует положениям законодательства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 </w:t>
            </w:r>
          </w:p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взыскания, рассчитываемый как процентное соотношение суммы оплаченных штрафов к сумме наложенных штрафов за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од, указанный в показателе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ш; </w:t>
            </w:r>
          </w:p>
          <w:p w:rsidR="00397FF0" w:rsidRPr="00930622" w:rsidRDefault="00397FF0" w:rsidP="00E9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просроченной дебиторской задолженности, планируемой к зачислению (с учетом оценки ожидаемых результатов работы по её взысканию)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117 15020 04 0000 150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D84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Доходы от инициативных платежей, зачисляем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в бюджет городского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округа, не прогнозируются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городского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2 02 25527 04 0220 150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 малого и среднего предпринимательства, включая крестьянские (фермерские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хозяйства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реализацию мероприятий по поддержке малого </w:t>
            </w:r>
            <w:proofErr w:type="spellStart"/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930622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Прогнозирование поступлений субсид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городского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округа из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астного бюджета осуществляется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объема расходов областного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предусмотренного в Законе (проекте Закона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округа на очередной финансовый год и плановый период (определенных в Законе (проекте Закона) Нижегородской области об областном бюджете, правовых актах Правительства Нижегородской области, соглашениях)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202 29999 04 0220 150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за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70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поступлений субсидий в бюджет городского округа из областного бюджета осуществляется прямым расчетом исходя из показателей, определенных к передаче в бюджет городского поселения на очередной финансовый год и плановый период (определенных в Законе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(проекте Закона) Нижегородской области об областном бюджете, постановлением Правительства Российской Федерации о формировании, предоставлении и распределении субсидий из областного бюджета бюджетам субъектов РФ, правовых актах Правительства Нижегородской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соглашениях)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B10D4B" w:rsidP="0070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97FF0" w:rsidRPr="0093062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202 30024 04 0220 150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Прогнозирование поступлений субвенций в бюджет городского округа из областного бюджета осуществляе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на основании объема расходов областного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предусмотренного в Законе (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проекте Закона) Нижегородской области в областном бюджете на очередной финансовый год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, правовых актах Правительства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области, соглашениях)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2 02 35118 04 0110 150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первичному воинскому учету органам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Прогнозирование поступлений субвен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в бюджет городского округа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осуществляется исходя из показателей, определенных к передаче в бюджет городского округа на очередной финансовый год и плановый период (определенных в Законе (проекте Закона) Нижегородской области 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бюджете, правовых актах Правительства Нижегородской области, соглашениях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2 02 35120 04 0110 150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F8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полномочий по составлению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(изменению) списков кандидатов в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присяжные заседатели федеральных судов общей юрисдикции в Российской Федерации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Прогнозирование поступлений субвен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в бюджет городского округа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осуществляется исходя из показателей, определенных к передаче в бюджет городского округа на очередной финансовый год и плановый период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(определенных в Законе (проекте Закона) Нижегородской области </w:t>
            </w: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бюджете, правовых актах Правительства Нижегородской области, соглашениях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1B1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202 49999 04 0220 150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за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Прогнозирование прочих межбюджетных трансфер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в бюджет городского округа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 осуществляется исходя из показателей, определенных к передаче в бюджет городского округа на очередной финансовый год и плановый период (определенных в Законе (проекте Закона) Нижегородской области об областном бюджете, правовых актах Правительства Нижегородской области, соглашений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FF0" w:rsidRPr="00930622" w:rsidTr="009306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городского округа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Сокольский Нижегородской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219 60010 04 0220 150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прошлых лет из бюджетов городских округов за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62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для прогнозирования данных доходов является </w:t>
            </w:r>
            <w:r w:rsidRPr="0093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отчетность об исполнении бюджета города за отчетный год. Данные доходы на очередной финансовый год не прогнозируются. Бюджетные назначения по данному доходному источнику устанавливаются в текущем финансовом году на уровне фактически сложившейся суммы остатков по состоянию на 1 января текущего 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0" w:rsidRPr="00930622" w:rsidRDefault="00397FF0" w:rsidP="0067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68B" w:rsidRPr="00930622" w:rsidRDefault="00C3768B" w:rsidP="00B1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768B" w:rsidRPr="00930622" w:rsidSect="00B10D4B">
      <w:pgSz w:w="16838" w:h="11905" w:orient="landscape"/>
      <w:pgMar w:top="1701" w:right="567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E98"/>
    <w:rsid w:val="001B1559"/>
    <w:rsid w:val="00285843"/>
    <w:rsid w:val="002B6C7D"/>
    <w:rsid w:val="00313A57"/>
    <w:rsid w:val="00367C88"/>
    <w:rsid w:val="00397FF0"/>
    <w:rsid w:val="003C1BCF"/>
    <w:rsid w:val="003F00B4"/>
    <w:rsid w:val="0041248B"/>
    <w:rsid w:val="0044027F"/>
    <w:rsid w:val="00480DC8"/>
    <w:rsid w:val="004E53FB"/>
    <w:rsid w:val="00531771"/>
    <w:rsid w:val="00540AB0"/>
    <w:rsid w:val="00553452"/>
    <w:rsid w:val="005666EB"/>
    <w:rsid w:val="00596178"/>
    <w:rsid w:val="005B3FF6"/>
    <w:rsid w:val="005B4B3C"/>
    <w:rsid w:val="005C75DB"/>
    <w:rsid w:val="005D7661"/>
    <w:rsid w:val="00644D0D"/>
    <w:rsid w:val="00654C0B"/>
    <w:rsid w:val="006722D3"/>
    <w:rsid w:val="00676E98"/>
    <w:rsid w:val="006F306D"/>
    <w:rsid w:val="00703E2E"/>
    <w:rsid w:val="00710823"/>
    <w:rsid w:val="008911B4"/>
    <w:rsid w:val="008B38B0"/>
    <w:rsid w:val="00930622"/>
    <w:rsid w:val="009F40FE"/>
    <w:rsid w:val="00A651C3"/>
    <w:rsid w:val="00B02657"/>
    <w:rsid w:val="00B10D4B"/>
    <w:rsid w:val="00B42F1A"/>
    <w:rsid w:val="00B57207"/>
    <w:rsid w:val="00BD7EDD"/>
    <w:rsid w:val="00C00EF1"/>
    <w:rsid w:val="00C1604F"/>
    <w:rsid w:val="00C254DE"/>
    <w:rsid w:val="00C3768B"/>
    <w:rsid w:val="00C975B1"/>
    <w:rsid w:val="00D060E3"/>
    <w:rsid w:val="00D63A15"/>
    <w:rsid w:val="00D84AC1"/>
    <w:rsid w:val="00DA790B"/>
    <w:rsid w:val="00E3084A"/>
    <w:rsid w:val="00E47E19"/>
    <w:rsid w:val="00E94BD5"/>
    <w:rsid w:val="00EA0A49"/>
    <w:rsid w:val="00EC3EE6"/>
    <w:rsid w:val="00ED1BA7"/>
    <w:rsid w:val="00F85323"/>
    <w:rsid w:val="00FE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71"/>
  </w:style>
  <w:style w:type="paragraph" w:styleId="1">
    <w:name w:val="heading 1"/>
    <w:basedOn w:val="a"/>
    <w:next w:val="a"/>
    <w:link w:val="10"/>
    <w:qFormat/>
    <w:rsid w:val="00313A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57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313A5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A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7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713&amp;dst=23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728" TargetMode="External"/><Relationship Id="rId5" Type="http://schemas.openxmlformats.org/officeDocument/2006/relationships/hyperlink" Target="https://login.consultant.ru/link/?req=doc&amp;base=LAW&amp;n=470713&amp;dst=234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idemicheva</dc:creator>
  <cp:lastModifiedBy>vivashova</cp:lastModifiedBy>
  <cp:revision>13</cp:revision>
  <cp:lastPrinted>2024-05-28T07:33:00Z</cp:lastPrinted>
  <dcterms:created xsi:type="dcterms:W3CDTF">2024-05-21T08:23:00Z</dcterms:created>
  <dcterms:modified xsi:type="dcterms:W3CDTF">2024-05-28T07:34:00Z</dcterms:modified>
</cp:coreProperties>
</file>